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00" w:rsidRDefault="00843C00" w:rsidP="00843C0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144/2015. (III.25.) számú Képviselő-testületi határozat:</w:t>
      </w:r>
    </w:p>
    <w:p w:rsidR="00843C00" w:rsidRDefault="00843C00" w:rsidP="00843C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Önkormányzat tulajdonában álló nem lakás célú ingatlanokra vonatkozó helyiségbérleti díjak mértékéről való döntés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3C00" w:rsidRDefault="00843C00" w:rsidP="00843C0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(15 igen, 0 nem, 1 tartózkodás)</w:t>
      </w:r>
    </w:p>
    <w:p w:rsidR="00843C00" w:rsidRDefault="00843C00" w:rsidP="00843C00">
      <w:pPr>
        <w:pStyle w:val="Norml1"/>
        <w:tabs>
          <w:tab w:val="center" w:pos="4536"/>
        </w:tabs>
        <w:autoSpaceDE w:val="0"/>
        <w:jc w:val="both"/>
      </w:pPr>
    </w:p>
    <w:p w:rsidR="00843C00" w:rsidRDefault="00843C00" w:rsidP="00843C00">
      <w:pPr>
        <w:pStyle w:val="Norml1"/>
        <w:autoSpaceDE w:val="0"/>
        <w:jc w:val="both"/>
      </w:pPr>
      <w:r>
        <w:t>Budapest Főváros VII. kerület Erzsébetváros Önkormányzatának Képviselő-testülete úgy dönt, hogy az Önkormányzat tulajdonában lévő nem lakás célú ingatlanokra alkalmazandó bérleti díjakat, csökkentő és növelő tényezőket, és egyéb szabályokat, valamint a határozat mellékletét képező közterületi övezeti besorolást az alábbiak szerint határozza meg:</w:t>
      </w:r>
    </w:p>
    <w:p w:rsidR="00843C00" w:rsidRDefault="00843C00" w:rsidP="00843C00">
      <w:pPr>
        <w:pStyle w:val="Norml1"/>
        <w:autoSpaceDE w:val="0"/>
        <w:jc w:val="both"/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Budapest Főváros VII. kerület Erzsébetváros Önkormányzata (továbbiakban: Önkormányzat) kizárólagos tulajdonában álló nem lakás célú helyiségek, gépkocsi beállók, tároló helyiségek (továbbiakban: helyiség) bérbe adása során a jelen határozat (továbbiakban: Határozat) szerinti legkisebb bérleti díjra lehet ajánlatot tenni: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ab/>
        <w:t>Jelen Határozat hatálya nem terjed ki az önkormányzat tulajdonában lévő piacokra, valamint az Önkormányzat költségvetési szervei kezelésében lévő helyiségekre.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ab/>
        <w:t>A Határozat rendelkezései kizárólag a bérbeadóra kötelezőek, a bérlővel a bérleti díj mértékéről meg kell állapodni.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ab/>
        <w:t>A Határozatot a meghozatalát követően létrehozandó bérleti szerződésekre és módosításokra egyaránt alkalmazni kell, kivéve a Határozat meghozatala előtt elbírált kérelmeket.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>
        <w:rPr>
          <w:rFonts w:ascii="Times New Roman" w:hAnsi="Times New Roman"/>
          <w:sz w:val="24"/>
          <w:szCs w:val="24"/>
        </w:rPr>
        <w:tab/>
        <w:t>Ha az Önkormányzat helyiségek bérbeadásáról szóló rendelete szerint a bérbeadói hozzájárulásnak feltétele, hogy a bérlő a bérbeadó által meghatározott díjat elfogadja, az elfogadandó új bérleti díj mértékére jelen Határozat alapján kell ajánlatot tenni, amennyiben a bérlő által a kérelem előterjesztésekor fizetett bérleti díj nem éri el a Határozat szerinti mértéket.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>
        <w:rPr>
          <w:rFonts w:ascii="Times New Roman" w:hAnsi="Times New Roman"/>
          <w:sz w:val="24"/>
          <w:szCs w:val="24"/>
        </w:rPr>
        <w:tab/>
        <w:t>Amennyiben a bérlő által fizetett bérleti díj eléri, vagy meghaladja a Határozat szerinti mértéket, a bérbeadó a bérleti díj módosítását nem kezdeményezi.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>
        <w:rPr>
          <w:rFonts w:ascii="Times New Roman" w:hAnsi="Times New Roman"/>
          <w:sz w:val="24"/>
          <w:szCs w:val="24"/>
        </w:rPr>
        <w:tab/>
        <w:t>A bérleti díjak mértékére a helyiség - elsősorban a gyalogos forgalom mértéke és az üzleti környezet figyelembevételével meghatározott - övezeti besorolása szerinti fekvése alapján megállapított csökkentő/növelő tényezőkkel módosított alapdíjról kell ajánlatot tenni a bérlőnek a Pénzügyi és Kerületfejlesztési Bizottság (továbbiakban PKB) vonatkozó határozata szerint.</w:t>
      </w:r>
    </w:p>
    <w:p w:rsidR="00843C00" w:rsidRDefault="00843C00" w:rsidP="00843C00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Versenyeztetés kiírásakor a csökkentő/növelő tényezőkkel módosított alapdíjat kell meghatározni a megajánlható legalacsonyabb bérleti díjként.</w:t>
      </w:r>
    </w:p>
    <w:p w:rsidR="00843C00" w:rsidRDefault="00843C00" w:rsidP="00843C00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tabs>
          <w:tab w:val="center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</w:t>
      </w:r>
      <w:r>
        <w:rPr>
          <w:rFonts w:ascii="Times New Roman" w:hAnsi="Times New Roman"/>
          <w:sz w:val="24"/>
          <w:szCs w:val="24"/>
        </w:rPr>
        <w:tab/>
        <w:t xml:space="preserve">Az alapdíj irányadó mérce, a bérleti díj az a bérlő által fizetendő havi díj, amely a bérleti szerződésben kerül meghatározásra. A versenyeztetés nyertesével az általa megajánlott és a bérbeadó által elfogadott bérleti díjjal kerül megkötésre a bérleti szerződés. A versenyeztetés útján </w:t>
      </w:r>
      <w:proofErr w:type="spellStart"/>
      <w:r>
        <w:rPr>
          <w:rFonts w:ascii="Times New Roman" w:hAnsi="Times New Roman"/>
          <w:sz w:val="24"/>
          <w:szCs w:val="24"/>
        </w:rPr>
        <w:t>bérbeadott</w:t>
      </w:r>
      <w:proofErr w:type="spellEnd"/>
      <w:r>
        <w:rPr>
          <w:rFonts w:ascii="Times New Roman" w:hAnsi="Times New Roman"/>
          <w:sz w:val="24"/>
          <w:szCs w:val="24"/>
        </w:rPr>
        <w:t xml:space="preserve"> helyiségek vonatkozásában a bérleti jog két éven belüli átruházása esetén az átruházáskor érvényes, a bérleti szerződés szerinti számolt bérleti díj alkalmazandó.</w:t>
      </w:r>
    </w:p>
    <w:p w:rsidR="00843C00" w:rsidRDefault="00843C00" w:rsidP="00843C00">
      <w:pPr>
        <w:widowControl w:val="0"/>
        <w:tabs>
          <w:tab w:val="center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pStyle w:val="Norml1"/>
        <w:autoSpaceDE w:val="0"/>
        <w:ind w:left="709" w:hanging="425"/>
        <w:jc w:val="both"/>
      </w:pPr>
      <w:r>
        <w:t>9)</w:t>
      </w:r>
      <w:r>
        <w:tab/>
        <w:t xml:space="preserve">A helyiségbérleti díj mértékéről szóló megállapodás során a bérbeadó által elfogadható </w:t>
      </w:r>
      <w:r>
        <w:lastRenderedPageBreak/>
        <w:t>legkisebb bérleti díjak:</w:t>
      </w:r>
    </w:p>
    <w:p w:rsidR="00843C00" w:rsidRDefault="00843C00" w:rsidP="00843C0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Kiemelt kategória</w:t>
      </w:r>
      <w:r>
        <w:rPr>
          <w:rFonts w:ascii="Times New Roman" w:hAnsi="Times New Roman"/>
          <w:sz w:val="24"/>
          <w:szCs w:val="24"/>
        </w:rPr>
        <w:tab/>
        <w:t>2.320,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/m²/hó+ÁFA</w:t>
      </w:r>
    </w:p>
    <w:p w:rsidR="00843C00" w:rsidRDefault="00843C00" w:rsidP="00843C0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kategória</w:t>
      </w:r>
      <w:r>
        <w:rPr>
          <w:rFonts w:ascii="Times New Roman" w:hAnsi="Times New Roman"/>
          <w:sz w:val="24"/>
          <w:szCs w:val="24"/>
        </w:rPr>
        <w:tab/>
        <w:t>1.920,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/m²/hó+ÁFA</w:t>
      </w:r>
    </w:p>
    <w:p w:rsidR="00843C00" w:rsidRDefault="00843C00" w:rsidP="00843C0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kategória</w:t>
      </w:r>
      <w:r>
        <w:rPr>
          <w:rFonts w:ascii="Times New Roman" w:hAnsi="Times New Roman"/>
          <w:sz w:val="24"/>
          <w:szCs w:val="24"/>
        </w:rPr>
        <w:tab/>
        <w:t>1.520,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/m²/hó+ÁFA</w:t>
      </w:r>
    </w:p>
    <w:p w:rsidR="00843C00" w:rsidRDefault="00843C00" w:rsidP="00843C0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 kategória</w:t>
      </w:r>
      <w:r>
        <w:rPr>
          <w:rFonts w:ascii="Times New Roman" w:hAnsi="Times New Roman"/>
          <w:sz w:val="24"/>
          <w:szCs w:val="24"/>
        </w:rPr>
        <w:tab/>
        <w:t>1.120,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/m²/hó+ÁFA</w:t>
      </w: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</w:t>
      </w:r>
      <w:r>
        <w:rPr>
          <w:rFonts w:ascii="Times New Roman" w:hAnsi="Times New Roman"/>
          <w:sz w:val="24"/>
          <w:szCs w:val="24"/>
        </w:rPr>
        <w:tab/>
        <w:t>Az önkormányzat tulajdonában lévő teremgarázsban található vagy felszíni gépkocsi beálló helyekre, tárolókra (a beálló, garázs, tároló alapterületét alapul véve) az alábbi legkisebb bérleti díjakat kell alkalmazni: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 Teremgarázs nyílt beállókkal: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900,-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Teremgarázs zárt garázshelyekkel:</w:t>
      </w:r>
      <w:r>
        <w:rPr>
          <w:rFonts w:ascii="Times New Roman" w:hAnsi="Times New Roman"/>
          <w:sz w:val="24"/>
          <w:szCs w:val="24"/>
        </w:rPr>
        <w:tab/>
        <w:t>1.000,-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Felszíni fedett gépkocsi beállók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700</w:t>
      </w:r>
      <w:proofErr w:type="gramEnd"/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Egyéb felszíni gépkocsi beállók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600</w:t>
      </w:r>
      <w:proofErr w:type="gramEnd"/>
      <w:r>
        <w:rPr>
          <w:rFonts w:ascii="Times New Roman" w:hAnsi="Times New Roman"/>
          <w:sz w:val="24"/>
          <w:szCs w:val="24"/>
        </w:rPr>
        <w:t>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) Tároló helyiségek legkisebb bérleti díja:</w:t>
      </w:r>
      <w:r>
        <w:rPr>
          <w:rFonts w:ascii="Times New Roman" w:hAnsi="Times New Roman"/>
          <w:sz w:val="24"/>
          <w:szCs w:val="24"/>
        </w:rPr>
        <w:tab/>
        <w:t xml:space="preserve">   825,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/hó+ÁFA.</w:t>
      </w:r>
    </w:p>
    <w:p w:rsidR="00843C00" w:rsidRDefault="00843C00" w:rsidP="00843C0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tabs>
          <w:tab w:val="right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</w:t>
      </w:r>
      <w:r>
        <w:rPr>
          <w:rFonts w:ascii="Times New Roman" w:hAnsi="Times New Roman"/>
          <w:sz w:val="24"/>
          <w:szCs w:val="24"/>
        </w:rPr>
        <w:tab/>
        <w:t>A</w:t>
      </w:r>
      <w:r>
        <w:rPr>
          <w:rFonts w:ascii="Times New Roman" w:hAnsi="Times New Roman"/>
          <w:iCs/>
          <w:sz w:val="24"/>
          <w:szCs w:val="24"/>
        </w:rPr>
        <w:t>z Önkormányzat 100 %-os tulajdonában lévő gazdasági társaság, vagy annak 100 %-os tulajdonában lévő gazdasági társasága részére, székhelyként, telephelyként, illetve egyéb jogcímen a tevékenységük ellátása érdekében használt/bérelt helyiségre vonatkozó legkisebb bérleti díjak mértéke:</w:t>
      </w:r>
    </w:p>
    <w:p w:rsidR="00843C00" w:rsidRDefault="00843C00" w:rsidP="00843C0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iCs/>
          <w:sz w:val="24"/>
          <w:szCs w:val="24"/>
        </w:rPr>
      </w:pPr>
    </w:p>
    <w:p w:rsidR="00843C00" w:rsidRDefault="00843C00" w:rsidP="00843C00">
      <w:pPr>
        <w:pStyle w:val="Listaszerbekezds"/>
        <w:widowControl w:val="0"/>
        <w:numPr>
          <w:ilvl w:val="0"/>
          <w:numId w:val="1"/>
        </w:numPr>
        <w:tabs>
          <w:tab w:val="right" w:pos="681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Közfeladatot, közszolgáltatást ellátó gazdasági táraságok részére: 0.-Ft+ÁFA/m</w:t>
      </w:r>
      <w:r>
        <w:rPr>
          <w:rFonts w:ascii="Times New Roman" w:hAnsi="Times New Roman"/>
          <w:iCs/>
          <w:sz w:val="24"/>
          <w:szCs w:val="24"/>
          <w:vertAlign w:val="superscript"/>
        </w:rPr>
        <w:t>2</w:t>
      </w:r>
      <w:r>
        <w:rPr>
          <w:rFonts w:ascii="Times New Roman" w:hAnsi="Times New Roman"/>
          <w:iCs/>
          <w:sz w:val="24"/>
          <w:szCs w:val="24"/>
        </w:rPr>
        <w:t>/hó</w:t>
      </w:r>
    </w:p>
    <w:p w:rsidR="00843C00" w:rsidRDefault="00843C00" w:rsidP="00843C00">
      <w:pPr>
        <w:pStyle w:val="Listaszerbekezds"/>
        <w:widowControl w:val="0"/>
        <w:numPr>
          <w:ilvl w:val="0"/>
          <w:numId w:val="1"/>
        </w:numPr>
        <w:tabs>
          <w:tab w:val="right" w:pos="6810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Egyéb tevékenységet ellátó gazdasági táraságok részére: 500.-Ft+ÁFA/m</w:t>
      </w:r>
      <w:r>
        <w:rPr>
          <w:rFonts w:ascii="Times New Roman" w:hAnsi="Times New Roman"/>
          <w:iCs/>
          <w:sz w:val="24"/>
          <w:szCs w:val="24"/>
          <w:vertAlign w:val="superscript"/>
        </w:rPr>
        <w:t>2</w:t>
      </w:r>
      <w:r>
        <w:rPr>
          <w:rFonts w:ascii="Times New Roman" w:hAnsi="Times New Roman"/>
          <w:iCs/>
          <w:sz w:val="24"/>
          <w:szCs w:val="24"/>
        </w:rPr>
        <w:t>/hó</w:t>
      </w:r>
    </w:p>
    <w:p w:rsidR="00843C00" w:rsidRDefault="00843C00" w:rsidP="00843C0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Az Önkormányzat 100 %-os tulajdonában lévő gazdasági társaság, vagy annak 100%-os tulajdonában lévő gazdasági társaság részére megállapított kedvezményes bérleti díjak további csökkentésére nincs lehetőség. </w:t>
      </w:r>
    </w:p>
    <w:p w:rsidR="00843C00" w:rsidRDefault="00843C00" w:rsidP="00843C0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A 9) pontban meghatározott díjakat növelő/csökkentő tényezők:</w:t>
      </w:r>
    </w:p>
    <w:p w:rsidR="00843C00" w:rsidRDefault="00843C00" w:rsidP="00843C00">
      <w:pPr>
        <w:widowControl w:val="0"/>
        <w:tabs>
          <w:tab w:val="righ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 kiemelten jövedelmező tevékenység (játékterem, mulató, bár, ide nem értve a melegkonyhás vendéglátást): + 20%.</w:t>
      </w:r>
    </w:p>
    <w:p w:rsidR="00843C00" w:rsidRDefault="00843C00" w:rsidP="00843C0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állami, önkormányzati egészségügyi tevékenység: - 40%</w:t>
      </w:r>
    </w:p>
    <w:p w:rsidR="00843C00" w:rsidRDefault="00843C00" w:rsidP="00843C0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önálló kulturális tevékenység, kiállítás: - 30%</w:t>
      </w:r>
    </w:p>
    <w:p w:rsidR="00843C00" w:rsidRDefault="00843C00" w:rsidP="00843C0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karitatív, közérdekű, közhasznú egyesületi, alapítványi tevékenység: - 50%</w:t>
      </w:r>
    </w:p>
    <w:p w:rsidR="00843C00" w:rsidRDefault="00843C00" w:rsidP="00843C0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udvari </w:t>
      </w:r>
      <w:proofErr w:type="gramStart"/>
      <w:r>
        <w:rPr>
          <w:rFonts w:ascii="Times New Roman" w:hAnsi="Times New Roman"/>
          <w:sz w:val="24"/>
          <w:szCs w:val="24"/>
        </w:rPr>
        <w:t>elhelyezkedés</w:t>
      </w:r>
      <w:proofErr w:type="gramEnd"/>
      <w:r>
        <w:rPr>
          <w:rFonts w:ascii="Times New Roman" w:hAnsi="Times New Roman"/>
          <w:sz w:val="24"/>
          <w:szCs w:val="24"/>
        </w:rPr>
        <w:t xml:space="preserve"> ill. egyéb nem főbejárat (kapualjból, folyosóról) : - 40%</w:t>
      </w:r>
    </w:p>
    <w:p w:rsidR="00843C00" w:rsidRDefault="00843C00" w:rsidP="00843C0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f</w:t>
      </w:r>
      <w:proofErr w:type="gramEnd"/>
      <w:r>
        <w:rPr>
          <w:rFonts w:ascii="Times New Roman" w:hAnsi="Times New Roman"/>
          <w:sz w:val="24"/>
          <w:szCs w:val="24"/>
        </w:rPr>
        <w:t>) udvari pince elhelyezkedés: - 70%</w:t>
      </w:r>
    </w:p>
    <w:p w:rsidR="00843C00" w:rsidRDefault="00843C00" w:rsidP="00843C0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g</w:t>
      </w:r>
      <w:proofErr w:type="gramEnd"/>
      <w:r>
        <w:rPr>
          <w:rFonts w:ascii="Times New Roman" w:hAnsi="Times New Roman"/>
          <w:sz w:val="24"/>
          <w:szCs w:val="24"/>
        </w:rPr>
        <w:t>) utcáról nyíló pince: - 50%</w:t>
      </w:r>
    </w:p>
    <w:p w:rsidR="00843C00" w:rsidRDefault="00843C00" w:rsidP="00843C0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</w:t>
      </w:r>
      <w:proofErr w:type="gramEnd"/>
      <w:r>
        <w:rPr>
          <w:rFonts w:ascii="Times New Roman" w:hAnsi="Times New Roman"/>
          <w:sz w:val="24"/>
          <w:szCs w:val="24"/>
        </w:rPr>
        <w:t>) galériarész: - 50%</w:t>
      </w:r>
    </w:p>
    <w:p w:rsidR="00843C00" w:rsidRDefault="00843C00" w:rsidP="00843C0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liftnélküli épületben 1. emeletnél magasabban: - 20%</w:t>
      </w:r>
    </w:p>
    <w:p w:rsidR="00843C00" w:rsidRDefault="00843C00" w:rsidP="00843C0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</w:t>
      </w:r>
      <w:r>
        <w:rPr>
          <w:rFonts w:ascii="Times New Roman" w:hAnsi="Times New Roman"/>
          <w:sz w:val="24"/>
          <w:szCs w:val="24"/>
        </w:rPr>
        <w:tab/>
        <w:t>Kedvezmény társadalmi szervezetek részére, közfeladat ellátására, közérdekű és karitatív célra csak a II. vagy III. kategóriában adható.</w:t>
      </w: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</w:t>
      </w:r>
      <w:r>
        <w:rPr>
          <w:rFonts w:ascii="Times New Roman" w:hAnsi="Times New Roman"/>
          <w:sz w:val="24"/>
          <w:szCs w:val="24"/>
        </w:rPr>
        <w:tab/>
        <w:t>A csökkentő tényezők együttesen legfeljebb az alap bérleti díj 70%-áig terjedhetnek.</w:t>
      </w: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 a bérleti díjba történő beszámítással kapcsolatban egyedileg állapodjon meg a bérlővel a bérleti díj maximum 50 %-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erejéig.</w:t>
      </w: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A PKB döntése alapján a legalább két éve üresen álló pincehelyiségek a 9) pontban és 12) pont f) és g) alpontjában és a 14) pontban meghatározott bérleti díjtól eltérő, alacsonyabb mértékű bérleti díj megfizetése ellenében is bérbe adhatók.  A bérleti díj azonban nem lehet kevesebb, mint a helyiség után az Önkormányzat által a Társasháznak kifizetett díjak (közös költség) összessége.</w:t>
      </w: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17) </w:t>
      </w:r>
      <w:r>
        <w:rPr>
          <w:rFonts w:ascii="Times New Roman" w:hAnsi="Times New Roman"/>
          <w:sz w:val="24"/>
          <w:szCs w:val="24"/>
        </w:rPr>
        <w:tab/>
        <w:t>2012. évtől a felek által meghatározott bérleti díjak évenkénti emelésének lehetőségét a bérleti szerződésben ki kell kötni és meg kell határozni az emelés legfelső határértékét.</w:t>
      </w: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18) </w:t>
      </w:r>
      <w:r>
        <w:rPr>
          <w:rFonts w:ascii="Times New Roman" w:hAnsi="Times New Roman"/>
          <w:sz w:val="24"/>
          <w:szCs w:val="24"/>
        </w:rPr>
        <w:tab/>
        <w:t>A közterületek övezeti besorolását a határozat melléklete tartalmazza.</w:t>
      </w: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spacing w:after="0" w:line="240" w:lineRule="auto"/>
        <w:ind w:left="704" w:hanging="4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>A helyiségek övezeti besorolását a helyiség bejárata alapján kell megállapítani. Ha a helyiség saroképületben helyezkedik el, és több bejárattal rendelkezik, azt a bejáratot kell figyelembe venni, amelynek alapján a magasabb bérleti díj megállapítható.</w:t>
      </w: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20) </w:t>
      </w:r>
      <w:r>
        <w:rPr>
          <w:rFonts w:ascii="Times New Roman" w:hAnsi="Times New Roman"/>
          <w:sz w:val="24"/>
          <w:szCs w:val="24"/>
        </w:rPr>
        <w:tab/>
        <w:t>Jelen határozat hatálybalépését követően létrejövő, illetve módosításra kerülő bérleti szerződések esetében a bérlőnek kötelezettséget kell vállalnia arra is, hogy a bérleti díjat évente a szerződés, illetve a szerződésmódosítás alapján, a bérbeadó által kiközölt növelt összegben fizeti meg a díjközlő számla alapján.</w:t>
      </w:r>
    </w:p>
    <w:p w:rsidR="00843C00" w:rsidRDefault="00843C00" w:rsidP="00843C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spacing w:after="0" w:line="240" w:lineRule="auto"/>
        <w:ind w:left="704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</w:t>
      </w:r>
      <w:r>
        <w:rPr>
          <w:rFonts w:ascii="Times New Roman" w:hAnsi="Times New Roman"/>
          <w:sz w:val="24"/>
          <w:szCs w:val="24"/>
        </w:rPr>
        <w:tab/>
        <w:t xml:space="preserve">A határozat hatálybalépésekor fennálló bérleti szerződések esetén az ERVA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jogosult kezdeményezni a bérleti szerződés módosítását, amennyiben a bérlő által fizetett bérleti díj helyett jelen Határozat alapján magasabb összegű bérleti díj lenne megállapítható, és/vagy a bérleti szerződés nem tartalmazza a valorizáció lehetőségét. Amennyiben a bérlő a bérleti díj emelésére, valamint a valorizációra vonatkozó javaslatot nem fogadja el, a PKB a határozatlan idejű bérleti szerződést – jogszabályban meghatározott felmondási idővel – felmondhatja.</w:t>
      </w:r>
    </w:p>
    <w:p w:rsidR="00843C00" w:rsidRDefault="00843C00" w:rsidP="00843C00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843C00" w:rsidRDefault="00843C00" w:rsidP="00843C00">
      <w:pPr>
        <w:spacing w:after="0" w:line="240" w:lineRule="auto"/>
        <w:ind w:left="704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22) </w:t>
      </w:r>
      <w:r>
        <w:rPr>
          <w:rFonts w:ascii="Times New Roman" w:hAnsi="Times New Roman"/>
          <w:sz w:val="24"/>
          <w:szCs w:val="24"/>
        </w:rPr>
        <w:tab/>
        <w:t xml:space="preserve">Jelen határozat a Képviselő-testület általi elfogadása napján lép hatályba, és a határozatban foglaltakat a határozat hatályba lépése napján folyamatban lévő, még el nem bírált ügyekben is alkalmazni kell. A 9) pontban foglalt rendelkezések 2015. január 1. napjától alkalmazandók. </w:t>
      </w:r>
    </w:p>
    <w:p w:rsidR="004E3887" w:rsidRDefault="004E3887">
      <w:bookmarkStart w:id="0" w:name="_GoBack"/>
      <w:bookmarkEnd w:id="0"/>
    </w:p>
    <w:sectPr w:rsidR="004E3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94953"/>
    <w:multiLevelType w:val="hybridMultilevel"/>
    <w:tmpl w:val="63982E1C"/>
    <w:lvl w:ilvl="0" w:tplc="E6FA919A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C00"/>
    <w:rsid w:val="004E3887"/>
    <w:rsid w:val="0084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3C0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3C00"/>
    <w:pPr>
      <w:ind w:left="720"/>
      <w:contextualSpacing/>
    </w:pPr>
  </w:style>
  <w:style w:type="paragraph" w:customStyle="1" w:styleId="Norml1">
    <w:name w:val="Normál1"/>
    <w:basedOn w:val="Norml"/>
    <w:rsid w:val="00843C00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3C0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3C00"/>
    <w:pPr>
      <w:ind w:left="720"/>
      <w:contextualSpacing/>
    </w:pPr>
  </w:style>
  <w:style w:type="paragraph" w:customStyle="1" w:styleId="Norml1">
    <w:name w:val="Normál1"/>
    <w:basedOn w:val="Norml"/>
    <w:rsid w:val="00843C00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1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967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Gotthard Katalin</dc:creator>
  <cp:lastModifiedBy>Gotthard Katalin</cp:lastModifiedBy>
  <cp:revision>1</cp:revision>
  <dcterms:created xsi:type="dcterms:W3CDTF">2015-04-16T08:04:00Z</dcterms:created>
  <dcterms:modified xsi:type="dcterms:W3CDTF">2015-04-16T08:06:00Z</dcterms:modified>
</cp:coreProperties>
</file>